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65F" w:rsidRPr="0009565F" w:rsidRDefault="00D24C9B" w:rsidP="0009565F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bookmarkStart w:id="0" w:name="_GoBack"/>
      <w:bookmarkEnd w:id="0"/>
    </w:p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  <w:r w:rsidRPr="0009565F">
        <w:rPr>
          <w:rFonts w:ascii="Century Gothic" w:hAnsi="Century Gothic"/>
          <w:sz w:val="22"/>
        </w:rPr>
        <w:tab/>
        <w:t xml:space="preserve">Tisková zpráva </w:t>
      </w:r>
      <w:r>
        <w:rPr>
          <w:rFonts w:ascii="Century Gothic" w:hAnsi="Century Gothic"/>
          <w:sz w:val="22"/>
        </w:rPr>
        <w:t>Letní filmové školy Uherské Hradiště</w:t>
      </w:r>
    </w:p>
    <w:p w:rsidR="0009565F" w:rsidRPr="0009565F" w:rsidRDefault="00461823" w:rsidP="0009565F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</w:t>
      </w:r>
      <w:r w:rsidR="00DD7A7B">
        <w:rPr>
          <w:rFonts w:ascii="Century Gothic" w:hAnsi="Century Gothic"/>
          <w:sz w:val="22"/>
        </w:rPr>
        <w:t>8</w:t>
      </w:r>
      <w:r w:rsidR="0009565F" w:rsidRPr="0009565F">
        <w:rPr>
          <w:rFonts w:ascii="Century Gothic" w:hAnsi="Century Gothic"/>
          <w:sz w:val="22"/>
        </w:rPr>
        <w:t>.</w:t>
      </w:r>
      <w:r w:rsidR="0009565F">
        <w:rPr>
          <w:rFonts w:ascii="Century Gothic" w:hAnsi="Century Gothic"/>
          <w:sz w:val="22"/>
        </w:rPr>
        <w:t xml:space="preserve"> </w:t>
      </w:r>
      <w:r w:rsidR="00B8238F">
        <w:rPr>
          <w:rFonts w:ascii="Century Gothic" w:hAnsi="Century Gothic"/>
          <w:sz w:val="22"/>
        </w:rPr>
        <w:t>7</w:t>
      </w:r>
      <w:r w:rsidR="0009565F" w:rsidRPr="0009565F">
        <w:rPr>
          <w:rFonts w:ascii="Century Gothic" w:hAnsi="Century Gothic"/>
          <w:sz w:val="22"/>
        </w:rPr>
        <w:t>. 201</w:t>
      </w:r>
      <w:r w:rsidR="009D0ABD">
        <w:rPr>
          <w:rFonts w:ascii="Century Gothic" w:hAnsi="Century Gothic"/>
          <w:sz w:val="22"/>
        </w:rPr>
        <w:t>8</w:t>
      </w:r>
    </w:p>
    <w:p w:rsidR="0009565F" w:rsidRDefault="001361B4" w:rsidP="0009565F">
      <w:pPr>
        <w:jc w:val="right"/>
        <w:rPr>
          <w:rFonts w:ascii="Century Gothic" w:hAnsi="Century Gothic"/>
          <w:sz w:val="22"/>
        </w:rPr>
      </w:pPr>
      <w:hyperlink r:id="rId8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www.lfs.cz</w:t>
        </w:r>
      </w:hyperlink>
    </w:p>
    <w:p w:rsidR="005C0B0A" w:rsidRDefault="005C0B0A" w:rsidP="0009565F">
      <w:pPr>
        <w:jc w:val="right"/>
        <w:rPr>
          <w:rFonts w:ascii="Century Gothic" w:hAnsi="Century Gothic"/>
          <w:sz w:val="22"/>
        </w:rPr>
      </w:pPr>
    </w:p>
    <w:p w:rsidR="0009565F" w:rsidRDefault="0009565F" w:rsidP="0009565F">
      <w:pPr>
        <w:rPr>
          <w:rFonts w:ascii="Century Gothic" w:hAnsi="Century Gothic"/>
          <w:sz w:val="22"/>
        </w:rPr>
      </w:pPr>
    </w:p>
    <w:p w:rsidR="00837437" w:rsidRDefault="001361B4" w:rsidP="0009565F">
      <w:pPr>
        <w:rPr>
          <w:rFonts w:ascii="Century Gothic" w:hAnsi="Century Gothic"/>
          <w:sz w:val="22"/>
        </w:rPr>
      </w:pPr>
      <w:r w:rsidRPr="001361B4">
        <w:rPr>
          <w:rFonts w:ascii="Century Gothic" w:hAnsi="Century Gothic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197.25pt">
            <v:imagedata r:id="rId9" o:title="LFS18_facebook_vizual_timelinecover"/>
          </v:shape>
        </w:pict>
      </w:r>
    </w:p>
    <w:p w:rsidR="00837437" w:rsidRDefault="00837437" w:rsidP="0009565F">
      <w:pPr>
        <w:rPr>
          <w:rFonts w:ascii="Century Gothic" w:hAnsi="Century Gothic"/>
          <w:sz w:val="22"/>
        </w:rPr>
      </w:pPr>
    </w:p>
    <w:p w:rsidR="00B8238F" w:rsidRDefault="00B8238F" w:rsidP="00B8238F">
      <w:pPr>
        <w:jc w:val="right"/>
        <w:rPr>
          <w:rFonts w:ascii="Century Gothic" w:hAnsi="Century Gothic"/>
          <w:sz w:val="22"/>
        </w:rPr>
      </w:pPr>
      <w:r w:rsidRPr="0009565F">
        <w:rPr>
          <w:rFonts w:ascii="Century Gothic" w:hAnsi="Century Gothic"/>
          <w:sz w:val="22"/>
        </w:rPr>
        <w:tab/>
      </w:r>
    </w:p>
    <w:p w:rsidR="00B8238F" w:rsidRDefault="00D72EF3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6</w:t>
      </w:r>
      <w:r w:rsidR="00B8238F">
        <w:rPr>
          <w:rFonts w:ascii="Century Gothic" w:eastAsia="Century Gothic" w:hAnsi="Century Gothic" w:cs="Century Gothic"/>
          <w:sz w:val="22"/>
          <w:szCs w:val="22"/>
        </w:rPr>
        <w:t xml:space="preserve">. tisková zpráva </w:t>
      </w:r>
    </w:p>
    <w:p w:rsidR="00B8238F" w:rsidRDefault="00B8238F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B8238F" w:rsidRPr="00DD7A7B" w:rsidRDefault="00106485" w:rsidP="00B8238F">
      <w:pPr>
        <w:pStyle w:val="Normln1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Letní filmová škola </w:t>
      </w:r>
      <w:r w:rsidR="00DD7A7B" w:rsidRPr="00DD7A7B">
        <w:rPr>
          <w:rFonts w:ascii="Century Gothic" w:hAnsi="Century Gothic"/>
          <w:b/>
          <w:bCs/>
        </w:rPr>
        <w:t>zavzpomíná na Žert i Nagano</w:t>
      </w:r>
    </w:p>
    <w:p w:rsidR="00073C59" w:rsidRDefault="00073C59" w:rsidP="00B8238F">
      <w:pPr>
        <w:pStyle w:val="Normln1"/>
        <w:jc w:val="both"/>
        <w:rPr>
          <w:rFonts w:ascii="Century Gothic" w:hAnsi="Century Gothic"/>
          <w:b/>
          <w:bCs/>
          <w:color w:val="000000"/>
        </w:rPr>
      </w:pPr>
    </w:p>
    <w:p w:rsidR="000A4BDA" w:rsidRPr="00073C59" w:rsidRDefault="000A4BDA" w:rsidP="00B8238F">
      <w:pPr>
        <w:pStyle w:val="Normln1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Doprovodné akce na Letní filmové škole Uherské Hradiště okoření procházka s Josefem </w:t>
      </w:r>
      <w:proofErr w:type="spellStart"/>
      <w:r>
        <w:rPr>
          <w:rFonts w:ascii="Century Gothic" w:hAnsi="Century Gothic"/>
          <w:b/>
          <w:bCs/>
          <w:color w:val="000000"/>
          <w:sz w:val="22"/>
          <w:szCs w:val="22"/>
        </w:rPr>
        <w:t>Somrem</w:t>
      </w:r>
      <w:proofErr w:type="spellEnd"/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po filmových lokacích Žertu i speciální </w:t>
      </w:r>
      <w:proofErr w:type="spellStart"/>
      <w:r w:rsidR="00962058">
        <w:rPr>
          <w:rFonts w:ascii="Century Gothic" w:hAnsi="Century Gothic"/>
          <w:b/>
          <w:bCs/>
          <w:color w:val="000000"/>
          <w:sz w:val="22"/>
          <w:szCs w:val="22"/>
        </w:rPr>
        <w:t>site</w:t>
      </w:r>
      <w:proofErr w:type="spellEnd"/>
      <w:r w:rsidR="00962058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proofErr w:type="spellStart"/>
      <w:r w:rsidR="00962058">
        <w:rPr>
          <w:rFonts w:ascii="Century Gothic" w:hAnsi="Century Gothic"/>
          <w:b/>
          <w:bCs/>
          <w:color w:val="000000"/>
          <w:sz w:val="22"/>
          <w:szCs w:val="22"/>
        </w:rPr>
        <w:t>specific</w:t>
      </w:r>
      <w:proofErr w:type="spellEnd"/>
      <w:r w:rsidR="00962058">
        <w:rPr>
          <w:rFonts w:ascii="Century Gothic" w:hAnsi="Century Gothic"/>
          <w:b/>
          <w:bCs/>
          <w:color w:val="000000"/>
          <w:sz w:val="22"/>
          <w:szCs w:val="22"/>
        </w:rPr>
        <w:t xml:space="preserve"> projekce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film</w:t>
      </w:r>
      <w:r w:rsidR="004729A3">
        <w:rPr>
          <w:rFonts w:ascii="Century Gothic" w:hAnsi="Century Gothic"/>
          <w:b/>
          <w:bCs/>
          <w:color w:val="000000"/>
          <w:sz w:val="22"/>
          <w:szCs w:val="22"/>
        </w:rPr>
        <w:t>u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Nagano </w:t>
      </w:r>
      <w:proofErr w:type="spellStart"/>
      <w:r>
        <w:rPr>
          <w:rFonts w:ascii="Century Gothic" w:hAnsi="Century Gothic"/>
          <w:b/>
          <w:bCs/>
          <w:color w:val="000000"/>
          <w:sz w:val="22"/>
          <w:szCs w:val="22"/>
        </w:rPr>
        <w:t>Tapes</w:t>
      </w:r>
      <w:proofErr w:type="spellEnd"/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u letadla, kterým hokejisté cestovali z olympijských her v</w:t>
      </w:r>
      <w:r w:rsidR="00DD7A7B">
        <w:rPr>
          <w:rFonts w:ascii="Century Gothic" w:hAnsi="Century Gothic"/>
          <w:b/>
          <w:bCs/>
          <w:color w:val="000000"/>
          <w:sz w:val="22"/>
          <w:szCs w:val="22"/>
        </w:rPr>
        <w:t> roce 1998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.</w:t>
      </w:r>
    </w:p>
    <w:p w:rsidR="000A4BDA" w:rsidRDefault="000A4BDA" w:rsidP="00B8238F">
      <w:pPr>
        <w:pStyle w:val="Normln1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073C59" w:rsidRDefault="000A4BDA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Adaptaci románu Milana Kundery </w:t>
      </w:r>
      <w:r w:rsidRPr="00A93814">
        <w:rPr>
          <w:rFonts w:ascii="Century Gothic" w:eastAsia="Century Gothic" w:hAnsi="Century Gothic" w:cs="Century Gothic"/>
          <w:i/>
          <w:sz w:val="22"/>
          <w:szCs w:val="22"/>
        </w:rPr>
        <w:t>Žert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natáčel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Jaromil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Jireš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v srpnu roku 1968 právě v Uherském Hradišti. </w:t>
      </w:r>
      <w:r w:rsidR="00073C59" w:rsidRPr="000A4BDA">
        <w:rPr>
          <w:rFonts w:ascii="Century Gothic" w:eastAsia="Century Gothic" w:hAnsi="Century Gothic" w:cs="Century Gothic"/>
          <w:sz w:val="22"/>
          <w:szCs w:val="22"/>
        </w:rPr>
        <w:t>Po padesáti letech</w:t>
      </w:r>
      <w:r w:rsidRPr="000A4BDA">
        <w:rPr>
          <w:rFonts w:ascii="Century Gothic" w:eastAsia="Century Gothic" w:hAnsi="Century Gothic" w:cs="Century Gothic"/>
          <w:sz w:val="22"/>
          <w:szCs w:val="22"/>
        </w:rPr>
        <w:t xml:space="preserve"> se na </w:t>
      </w:r>
      <w:r w:rsidR="00425F28">
        <w:rPr>
          <w:rFonts w:ascii="Century Gothic" w:eastAsia="Century Gothic" w:hAnsi="Century Gothic" w:cs="Century Gothic"/>
          <w:sz w:val="22"/>
          <w:szCs w:val="22"/>
        </w:rPr>
        <w:t xml:space="preserve">konkrétní </w:t>
      </w:r>
      <w:r w:rsidRPr="000A4BDA">
        <w:rPr>
          <w:rFonts w:ascii="Century Gothic" w:eastAsia="Century Gothic" w:hAnsi="Century Gothic" w:cs="Century Gothic"/>
          <w:sz w:val="22"/>
          <w:szCs w:val="22"/>
        </w:rPr>
        <w:t xml:space="preserve">místa filmových lokací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vrátí </w:t>
      </w:r>
      <w:r w:rsidR="00425F28">
        <w:rPr>
          <w:rFonts w:ascii="Century Gothic" w:eastAsia="Century Gothic" w:hAnsi="Century Gothic" w:cs="Century Gothic"/>
          <w:sz w:val="22"/>
          <w:szCs w:val="22"/>
        </w:rPr>
        <w:t xml:space="preserve">fotografie </w:t>
      </w:r>
      <w:r w:rsidR="00425F28" w:rsidRPr="00A93814">
        <w:rPr>
          <w:rFonts w:ascii="Century Gothic" w:eastAsia="Century Gothic" w:hAnsi="Century Gothic" w:cs="Century Gothic"/>
          <w:b/>
          <w:sz w:val="22"/>
          <w:szCs w:val="22"/>
        </w:rPr>
        <w:t xml:space="preserve">Jana </w:t>
      </w:r>
      <w:proofErr w:type="spellStart"/>
      <w:r w:rsidR="00425F28" w:rsidRPr="00A93814">
        <w:rPr>
          <w:rFonts w:ascii="Century Gothic" w:eastAsia="Century Gothic" w:hAnsi="Century Gothic" w:cs="Century Gothic"/>
          <w:b/>
          <w:sz w:val="22"/>
          <w:szCs w:val="22"/>
        </w:rPr>
        <w:t>Kuděly</w:t>
      </w:r>
      <w:proofErr w:type="spellEnd"/>
      <w:r w:rsidR="00425F28">
        <w:rPr>
          <w:rFonts w:ascii="Century Gothic" w:eastAsia="Century Gothic" w:hAnsi="Century Gothic" w:cs="Century Gothic"/>
          <w:sz w:val="22"/>
          <w:szCs w:val="22"/>
        </w:rPr>
        <w:t xml:space="preserve">, který tehdy štáb doprovázel. Netradiční vernisáž ve formě procházky povede </w:t>
      </w:r>
      <w:r w:rsidR="00EC33A6">
        <w:rPr>
          <w:rFonts w:ascii="Century Gothic" w:eastAsia="Century Gothic" w:hAnsi="Century Gothic" w:cs="Century Gothic"/>
          <w:sz w:val="22"/>
          <w:szCs w:val="22"/>
        </w:rPr>
        <w:t>v sobotu 28.</w:t>
      </w:r>
      <w:r w:rsidR="004729A3">
        <w:rPr>
          <w:rFonts w:ascii="Century Gothic" w:eastAsia="Century Gothic" w:hAnsi="Century Gothic" w:cs="Century Gothic"/>
          <w:sz w:val="22"/>
          <w:szCs w:val="22"/>
        </w:rPr>
        <w:t> </w:t>
      </w:r>
      <w:r w:rsidR="00EC33A6">
        <w:rPr>
          <w:rFonts w:ascii="Century Gothic" w:eastAsia="Century Gothic" w:hAnsi="Century Gothic" w:cs="Century Gothic"/>
          <w:sz w:val="22"/>
          <w:szCs w:val="22"/>
        </w:rPr>
        <w:t xml:space="preserve">července </w:t>
      </w:r>
      <w:r w:rsidR="004729A3" w:rsidRPr="004729A3">
        <w:rPr>
          <w:rFonts w:ascii="Century Gothic" w:eastAsia="Century Gothic" w:hAnsi="Century Gothic" w:cs="Century Gothic"/>
          <w:b/>
          <w:sz w:val="22"/>
          <w:szCs w:val="22"/>
        </w:rPr>
        <w:t xml:space="preserve">Jan </w:t>
      </w:r>
      <w:proofErr w:type="spellStart"/>
      <w:r w:rsidR="004729A3" w:rsidRPr="004729A3">
        <w:rPr>
          <w:rFonts w:ascii="Century Gothic" w:eastAsia="Century Gothic" w:hAnsi="Century Gothic" w:cs="Century Gothic"/>
          <w:b/>
          <w:sz w:val="22"/>
          <w:szCs w:val="22"/>
        </w:rPr>
        <w:t>Kuděla</w:t>
      </w:r>
      <w:proofErr w:type="spellEnd"/>
      <w:r w:rsidR="00425F28">
        <w:rPr>
          <w:rFonts w:ascii="Century Gothic" w:eastAsia="Century Gothic" w:hAnsi="Century Gothic" w:cs="Century Gothic"/>
          <w:sz w:val="22"/>
          <w:szCs w:val="22"/>
        </w:rPr>
        <w:t xml:space="preserve"> společně s představitelem hlavní role </w:t>
      </w:r>
      <w:r w:rsidR="00425F28" w:rsidRPr="00A93814">
        <w:rPr>
          <w:rFonts w:ascii="Century Gothic" w:eastAsia="Century Gothic" w:hAnsi="Century Gothic" w:cs="Century Gothic"/>
          <w:b/>
          <w:sz w:val="22"/>
          <w:szCs w:val="22"/>
        </w:rPr>
        <w:t xml:space="preserve">Josefem </w:t>
      </w:r>
      <w:proofErr w:type="spellStart"/>
      <w:r w:rsidR="00425F28" w:rsidRPr="00A93814">
        <w:rPr>
          <w:rFonts w:ascii="Century Gothic" w:eastAsia="Century Gothic" w:hAnsi="Century Gothic" w:cs="Century Gothic"/>
          <w:b/>
          <w:sz w:val="22"/>
          <w:szCs w:val="22"/>
        </w:rPr>
        <w:t>Somrem</w:t>
      </w:r>
      <w:proofErr w:type="spellEnd"/>
      <w:r w:rsidR="00EC33A6">
        <w:rPr>
          <w:rFonts w:ascii="Century Gothic" w:eastAsia="Century Gothic" w:hAnsi="Century Gothic" w:cs="Century Gothic"/>
          <w:sz w:val="22"/>
          <w:szCs w:val="22"/>
        </w:rPr>
        <w:t>, který pak projekci tohoto legendárního filmu uvede ve Slováckém divadle.</w:t>
      </w:r>
    </w:p>
    <w:p w:rsidR="00D74CED" w:rsidRDefault="00D74CED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D74CED" w:rsidRPr="00D74CED" w:rsidRDefault="00D74CED" w:rsidP="00D74CED">
      <w:pPr>
        <w:pStyle w:val="Normlnweb"/>
        <w:spacing w:before="0" w:beforeAutospacing="0" w:after="0" w:afterAutospacing="0"/>
        <w:jc w:val="both"/>
      </w:pPr>
      <w:r w:rsidRPr="00D74CED">
        <w:rPr>
          <w:rFonts w:ascii="Century Gothic" w:hAnsi="Century Gothic"/>
          <w:sz w:val="22"/>
          <w:szCs w:val="22"/>
        </w:rPr>
        <w:t xml:space="preserve">“Je nám velkou ctí, že můžeme vynikajícího </w:t>
      </w:r>
      <w:r w:rsidRPr="00D74CED">
        <w:rPr>
          <w:rFonts w:ascii="Century Gothic" w:hAnsi="Century Gothic"/>
          <w:b/>
          <w:sz w:val="22"/>
          <w:szCs w:val="22"/>
        </w:rPr>
        <w:t xml:space="preserve">Josefa </w:t>
      </w:r>
      <w:proofErr w:type="spellStart"/>
      <w:r w:rsidRPr="00D74CED">
        <w:rPr>
          <w:rFonts w:ascii="Century Gothic" w:hAnsi="Century Gothic"/>
          <w:b/>
          <w:sz w:val="22"/>
          <w:szCs w:val="22"/>
        </w:rPr>
        <w:t>Somra</w:t>
      </w:r>
      <w:proofErr w:type="spellEnd"/>
      <w:r w:rsidRPr="00D74CED">
        <w:rPr>
          <w:rFonts w:ascii="Century Gothic" w:hAnsi="Century Gothic"/>
          <w:sz w:val="22"/>
          <w:szCs w:val="22"/>
        </w:rPr>
        <w:t xml:space="preserve"> opět přivítat na Letní filmové škole, kde před čtyřmi lety získal Výroční cenu AČFK u příležitosti uvedení restaurované verze </w:t>
      </w:r>
      <w:r w:rsidRPr="00D74CED">
        <w:rPr>
          <w:rFonts w:ascii="Century Gothic" w:hAnsi="Century Gothic"/>
          <w:i/>
          <w:sz w:val="22"/>
          <w:szCs w:val="22"/>
        </w:rPr>
        <w:t>Ostře sledovaných vlaků</w:t>
      </w:r>
      <w:r w:rsidRPr="00D74CED">
        <w:rPr>
          <w:rFonts w:ascii="Century Gothic" w:hAnsi="Century Gothic"/>
          <w:sz w:val="22"/>
          <w:szCs w:val="22"/>
        </w:rPr>
        <w:t xml:space="preserve">. Tentokrát </w:t>
      </w:r>
      <w:r>
        <w:rPr>
          <w:rFonts w:ascii="Century Gothic" w:hAnsi="Century Gothic"/>
          <w:sz w:val="22"/>
          <w:szCs w:val="22"/>
        </w:rPr>
        <w:t xml:space="preserve">pan </w:t>
      </w:r>
      <w:proofErr w:type="spellStart"/>
      <w:r>
        <w:rPr>
          <w:rFonts w:ascii="Century Gothic" w:hAnsi="Century Gothic"/>
          <w:sz w:val="22"/>
          <w:szCs w:val="22"/>
        </w:rPr>
        <w:t>Somr</w:t>
      </w:r>
      <w:proofErr w:type="spellEnd"/>
      <w:r>
        <w:rPr>
          <w:rFonts w:ascii="Century Gothic" w:hAnsi="Century Gothic"/>
          <w:sz w:val="22"/>
          <w:szCs w:val="22"/>
        </w:rPr>
        <w:t xml:space="preserve"> na Letní filmové škole uvede další</w:t>
      </w:r>
      <w:r w:rsidRPr="00D74CED">
        <w:rPr>
          <w:rFonts w:ascii="Century Gothic" w:hAnsi="Century Gothic"/>
          <w:sz w:val="22"/>
          <w:szCs w:val="22"/>
        </w:rPr>
        <w:t xml:space="preserve"> výjimečn</w:t>
      </w:r>
      <w:r>
        <w:rPr>
          <w:rFonts w:ascii="Century Gothic" w:hAnsi="Century Gothic"/>
          <w:sz w:val="22"/>
          <w:szCs w:val="22"/>
        </w:rPr>
        <w:t>ý film</w:t>
      </w:r>
      <w:r w:rsidRPr="00D74CED">
        <w:rPr>
          <w:rFonts w:ascii="Century Gothic" w:hAnsi="Century Gothic"/>
          <w:sz w:val="22"/>
          <w:szCs w:val="22"/>
        </w:rPr>
        <w:t xml:space="preserve"> </w:t>
      </w:r>
      <w:r w:rsidRPr="00D74CED">
        <w:rPr>
          <w:rFonts w:ascii="Century Gothic" w:hAnsi="Century Gothic"/>
          <w:i/>
          <w:sz w:val="22"/>
          <w:szCs w:val="22"/>
        </w:rPr>
        <w:t>Žert</w:t>
      </w:r>
      <w:r w:rsidRPr="00D74CED">
        <w:rPr>
          <w:rFonts w:ascii="Century Gothic" w:hAnsi="Century Gothic"/>
          <w:sz w:val="22"/>
          <w:szCs w:val="22"/>
        </w:rPr>
        <w:t xml:space="preserve"> a </w:t>
      </w:r>
      <w:r>
        <w:rPr>
          <w:rFonts w:ascii="Century Gothic" w:hAnsi="Century Gothic"/>
          <w:sz w:val="22"/>
          <w:szCs w:val="22"/>
        </w:rPr>
        <w:t>společně s ním se projdeme</w:t>
      </w:r>
      <w:r w:rsidRPr="00D74CED">
        <w:rPr>
          <w:rFonts w:ascii="Century Gothic" w:hAnsi="Century Gothic"/>
          <w:sz w:val="22"/>
          <w:szCs w:val="22"/>
        </w:rPr>
        <w:t xml:space="preserve"> po místech, kde se film před padesáti lety natáč</w:t>
      </w:r>
      <w:r>
        <w:rPr>
          <w:rFonts w:ascii="Century Gothic" w:hAnsi="Century Gothic"/>
          <w:sz w:val="22"/>
          <w:szCs w:val="22"/>
        </w:rPr>
        <w:t>el. Věřím, že to jak pro místní,</w:t>
      </w:r>
      <w:r w:rsidRPr="00D74CED">
        <w:rPr>
          <w:rFonts w:ascii="Century Gothic" w:hAnsi="Century Gothic"/>
          <w:sz w:val="22"/>
          <w:szCs w:val="22"/>
        </w:rPr>
        <w:t xml:space="preserve"> tak pro návštěvníky LFŠ bude mimořádný zážitek</w:t>
      </w:r>
      <w:r>
        <w:rPr>
          <w:rFonts w:ascii="Century Gothic" w:hAnsi="Century Gothic"/>
          <w:sz w:val="22"/>
          <w:szCs w:val="22"/>
        </w:rPr>
        <w:t>,</w:t>
      </w:r>
      <w:r w:rsidRPr="00D74CED">
        <w:rPr>
          <w:rFonts w:ascii="Century Gothic" w:hAnsi="Century Gothic"/>
          <w:sz w:val="22"/>
          <w:szCs w:val="22"/>
        </w:rPr>
        <w:t xml:space="preserve">“ </w:t>
      </w:r>
      <w:r>
        <w:rPr>
          <w:rFonts w:ascii="Century Gothic" w:hAnsi="Century Gothic"/>
          <w:sz w:val="22"/>
          <w:szCs w:val="22"/>
        </w:rPr>
        <w:t xml:space="preserve">řekla </w:t>
      </w:r>
      <w:r w:rsidRPr="00D74CED">
        <w:rPr>
          <w:rFonts w:ascii="Century Gothic" w:hAnsi="Century Gothic"/>
          <w:b/>
          <w:sz w:val="22"/>
          <w:szCs w:val="22"/>
        </w:rPr>
        <w:t xml:space="preserve">Radana </w:t>
      </w:r>
      <w:proofErr w:type="spellStart"/>
      <w:r w:rsidRPr="00D74CED">
        <w:rPr>
          <w:rFonts w:ascii="Century Gothic" w:hAnsi="Century Gothic"/>
          <w:b/>
          <w:sz w:val="22"/>
          <w:szCs w:val="22"/>
        </w:rPr>
        <w:t>Korená</w:t>
      </w:r>
      <w:proofErr w:type="spellEnd"/>
      <w:r w:rsidRPr="00D74CED">
        <w:rPr>
          <w:rFonts w:ascii="Century Gothic" w:hAnsi="Century Gothic"/>
          <w:sz w:val="22"/>
          <w:szCs w:val="22"/>
        </w:rPr>
        <w:t>, ředitelka festivalu</w:t>
      </w:r>
      <w:r>
        <w:rPr>
          <w:rFonts w:ascii="Century Gothic" w:hAnsi="Century Gothic"/>
          <w:sz w:val="22"/>
          <w:szCs w:val="22"/>
        </w:rPr>
        <w:t>.</w:t>
      </w:r>
    </w:p>
    <w:p w:rsidR="00EC33A6" w:rsidRDefault="00EC33A6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EC33A6" w:rsidRDefault="00EC33A6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 pátek 3. srpna se v Leteckém muzeu v Kunovicích bude konat </w:t>
      </w:r>
      <w:r w:rsidR="00F33C94">
        <w:rPr>
          <w:rFonts w:ascii="Century Gothic" w:eastAsia="Century Gothic" w:hAnsi="Century Gothic" w:cs="Century Gothic"/>
          <w:sz w:val="22"/>
          <w:szCs w:val="22"/>
        </w:rPr>
        <w:t>ve spolupráci s</w:t>
      </w:r>
      <w:r w:rsidR="00106485">
        <w:rPr>
          <w:rFonts w:ascii="Century Gothic" w:eastAsia="Century Gothic" w:hAnsi="Century Gothic" w:cs="Century Gothic"/>
          <w:sz w:val="22"/>
          <w:szCs w:val="22"/>
        </w:rPr>
        <w:t xml:space="preserve"> projektem </w:t>
      </w:r>
      <w:proofErr w:type="spellStart"/>
      <w:r w:rsidR="00F33C94">
        <w:rPr>
          <w:rFonts w:ascii="Century Gothic" w:eastAsia="Century Gothic" w:hAnsi="Century Gothic" w:cs="Century Gothic"/>
          <w:sz w:val="22"/>
          <w:szCs w:val="22"/>
        </w:rPr>
        <w:t>KineDok</w:t>
      </w:r>
      <w:proofErr w:type="spellEnd"/>
      <w:r w:rsidR="00106485">
        <w:rPr>
          <w:rFonts w:ascii="Century Gothic" w:eastAsia="Century Gothic" w:hAnsi="Century Gothic" w:cs="Century Gothic"/>
          <w:sz w:val="22"/>
          <w:szCs w:val="22"/>
        </w:rPr>
        <w:t>, který se specializuje na alternativní distribuci dokumentárních filmů,</w:t>
      </w:r>
      <w:r w:rsidR="00F33C94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106485">
        <w:rPr>
          <w:rFonts w:ascii="Century Gothic" w:eastAsia="Century Gothic" w:hAnsi="Century Gothic" w:cs="Century Gothic"/>
          <w:sz w:val="22"/>
          <w:szCs w:val="22"/>
        </w:rPr>
        <w:t>unikátní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projekce filmu </w:t>
      </w:r>
      <w:proofErr w:type="spellStart"/>
      <w:r w:rsidRPr="00A93814">
        <w:rPr>
          <w:rFonts w:ascii="Century Gothic" w:eastAsia="Century Gothic" w:hAnsi="Century Gothic" w:cs="Century Gothic"/>
          <w:i/>
          <w:sz w:val="22"/>
          <w:szCs w:val="22"/>
        </w:rPr>
        <w:t>The</w:t>
      </w:r>
      <w:proofErr w:type="spellEnd"/>
      <w:r w:rsidRPr="00A93814">
        <w:rPr>
          <w:rFonts w:ascii="Century Gothic" w:eastAsia="Century Gothic" w:hAnsi="Century Gothic" w:cs="Century Gothic"/>
          <w:i/>
          <w:sz w:val="22"/>
          <w:szCs w:val="22"/>
        </w:rPr>
        <w:t xml:space="preserve"> Nagano </w:t>
      </w:r>
      <w:proofErr w:type="spellStart"/>
      <w:r w:rsidRPr="00A93814">
        <w:rPr>
          <w:rFonts w:ascii="Century Gothic" w:eastAsia="Century Gothic" w:hAnsi="Century Gothic" w:cs="Century Gothic"/>
          <w:i/>
          <w:sz w:val="22"/>
          <w:szCs w:val="22"/>
        </w:rPr>
        <w:t>Tapes</w:t>
      </w:r>
      <w:proofErr w:type="spellEnd"/>
      <w:r w:rsidR="00DC2D92">
        <w:rPr>
          <w:rFonts w:ascii="Century Gothic" w:eastAsia="Century Gothic" w:hAnsi="Century Gothic" w:cs="Century Gothic"/>
          <w:sz w:val="22"/>
          <w:szCs w:val="22"/>
        </w:rPr>
        <w:t xml:space="preserve"> za účasti režiséra </w:t>
      </w:r>
      <w:r w:rsidR="00DC2D92" w:rsidRPr="00A93814">
        <w:rPr>
          <w:rFonts w:ascii="Century Gothic" w:eastAsia="Century Gothic" w:hAnsi="Century Gothic" w:cs="Century Gothic"/>
          <w:b/>
          <w:sz w:val="22"/>
          <w:szCs w:val="22"/>
        </w:rPr>
        <w:t>Ondřeje Hudečka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Pr="00EC33A6">
        <w:rPr>
          <w:rFonts w:ascii="Century Gothic" w:eastAsia="Century Gothic" w:hAnsi="Century Gothic" w:cs="Century Gothic"/>
          <w:sz w:val="22"/>
          <w:szCs w:val="22"/>
        </w:rPr>
        <w:t xml:space="preserve">Strhující sportovní dokument </w:t>
      </w:r>
      <w:r w:rsidRPr="00EC33A6">
        <w:rPr>
          <w:rFonts w:ascii="Century Gothic" w:eastAsia="Century Gothic" w:hAnsi="Century Gothic" w:cs="Century Gothic"/>
          <w:sz w:val="22"/>
          <w:szCs w:val="22"/>
        </w:rPr>
        <w:lastRenderedPageBreak/>
        <w:t xml:space="preserve">připomíná vítězství českých hokejistů na olympiádě v Naganu v roce 1998, které rámuje historickým kontextem rusko-českých vztahů. </w:t>
      </w:r>
      <w:proofErr w:type="spellStart"/>
      <w:r w:rsidR="00A93814">
        <w:rPr>
          <w:rFonts w:ascii="Century Gothic" w:eastAsia="Century Gothic" w:hAnsi="Century Gothic" w:cs="Century Gothic"/>
          <w:sz w:val="22"/>
          <w:szCs w:val="22"/>
        </w:rPr>
        <w:t>Předfilmem</w:t>
      </w:r>
      <w:proofErr w:type="spellEnd"/>
      <w:r w:rsidR="00A93814">
        <w:rPr>
          <w:rFonts w:ascii="Century Gothic" w:eastAsia="Century Gothic" w:hAnsi="Century Gothic" w:cs="Century Gothic"/>
          <w:sz w:val="22"/>
          <w:szCs w:val="22"/>
        </w:rPr>
        <w:t xml:space="preserve"> bude </w:t>
      </w:r>
      <w:r w:rsidR="00A93814" w:rsidRPr="004729A3">
        <w:rPr>
          <w:rFonts w:ascii="Century Gothic" w:eastAsia="Century Gothic" w:hAnsi="Century Gothic" w:cs="Century Gothic"/>
          <w:i/>
          <w:sz w:val="22"/>
          <w:szCs w:val="22"/>
        </w:rPr>
        <w:t>Pozemní let</w:t>
      </w:r>
      <w:r w:rsidR="00A93814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A93814" w:rsidRPr="004729A3">
        <w:rPr>
          <w:rFonts w:ascii="Century Gothic" w:eastAsia="Century Gothic" w:hAnsi="Century Gothic" w:cs="Century Gothic"/>
          <w:b/>
          <w:sz w:val="22"/>
          <w:szCs w:val="22"/>
        </w:rPr>
        <w:t>Jana Gogoly</w:t>
      </w:r>
      <w:r w:rsidR="00A93814">
        <w:rPr>
          <w:rFonts w:ascii="Century Gothic" w:eastAsia="Century Gothic" w:hAnsi="Century Gothic" w:cs="Century Gothic"/>
          <w:sz w:val="22"/>
          <w:szCs w:val="22"/>
        </w:rPr>
        <w:t>, jenž zachycuje záchranu a přesun bývalého vládního letadla</w:t>
      </w:r>
      <w:r w:rsidR="00AE7096">
        <w:rPr>
          <w:rFonts w:ascii="Century Gothic" w:eastAsia="Century Gothic" w:hAnsi="Century Gothic" w:cs="Century Gothic"/>
          <w:sz w:val="22"/>
          <w:szCs w:val="22"/>
        </w:rPr>
        <w:t>, proslulého právě příletem výpravy z olympijského Nagana, do Leteckého muzea v Kunovicích</w:t>
      </w:r>
      <w:r w:rsidR="00A93814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sz w:val="22"/>
          <w:szCs w:val="22"/>
        </w:rPr>
        <w:t>Diváci film</w:t>
      </w:r>
      <w:r w:rsidR="00F33C94">
        <w:rPr>
          <w:rFonts w:ascii="Century Gothic" w:eastAsia="Century Gothic" w:hAnsi="Century Gothic" w:cs="Century Gothic"/>
          <w:sz w:val="22"/>
          <w:szCs w:val="22"/>
        </w:rPr>
        <w:t>y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uvidí přímo u </w:t>
      </w:r>
      <w:proofErr w:type="spellStart"/>
      <w:r w:rsidR="00F33C94">
        <w:rPr>
          <w:rFonts w:ascii="Century Gothic" w:eastAsia="Century Gothic" w:hAnsi="Century Gothic" w:cs="Century Gothic"/>
          <w:sz w:val="22"/>
          <w:szCs w:val="22"/>
        </w:rPr>
        <w:t>Tupolevu</w:t>
      </w:r>
      <w:proofErr w:type="spellEnd"/>
      <w:r w:rsidR="00F33C94">
        <w:rPr>
          <w:rFonts w:ascii="Century Gothic" w:eastAsia="Century Gothic" w:hAnsi="Century Gothic" w:cs="Century Gothic"/>
          <w:sz w:val="22"/>
          <w:szCs w:val="22"/>
        </w:rPr>
        <w:t xml:space="preserve"> Tu-154M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kterým tehdy národní hrdinové přicestovali. </w:t>
      </w:r>
      <w:r w:rsidR="00DD7A7B">
        <w:rPr>
          <w:rFonts w:ascii="Century Gothic" w:eastAsia="Century Gothic" w:hAnsi="Century Gothic" w:cs="Century Gothic"/>
          <w:sz w:val="22"/>
          <w:szCs w:val="22"/>
        </w:rPr>
        <w:t>Vstup na projekci je zdarma, prohlídka letadla bude zpoplatněna stokorun</w:t>
      </w:r>
      <w:r w:rsidR="00873DF6">
        <w:rPr>
          <w:rFonts w:ascii="Century Gothic" w:eastAsia="Century Gothic" w:hAnsi="Century Gothic" w:cs="Century Gothic"/>
          <w:sz w:val="22"/>
          <w:szCs w:val="22"/>
        </w:rPr>
        <w:t>ou, veškerý výtěžek poputuje Leteckému muzeu</w:t>
      </w:r>
      <w:r w:rsidR="00DC2D92">
        <w:rPr>
          <w:rFonts w:ascii="Century Gothic" w:eastAsia="Century Gothic" w:hAnsi="Century Gothic" w:cs="Century Gothic"/>
          <w:sz w:val="22"/>
          <w:szCs w:val="22"/>
        </w:rPr>
        <w:t xml:space="preserve">. </w:t>
      </w:r>
      <w:r w:rsidR="00873DF6">
        <w:rPr>
          <w:rFonts w:ascii="Century Gothic" w:eastAsia="Century Gothic" w:hAnsi="Century Gothic" w:cs="Century Gothic"/>
          <w:sz w:val="22"/>
          <w:szCs w:val="22"/>
        </w:rPr>
        <w:t>Kapacita areálu je omezená.</w:t>
      </w:r>
    </w:p>
    <w:p w:rsidR="00AE7096" w:rsidRDefault="00AE7096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AE7096" w:rsidRDefault="00F33C94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</w:t>
      </w:r>
      <w:r w:rsidR="00106485">
        <w:rPr>
          <w:rFonts w:ascii="Century Gothic" w:eastAsia="Century Gothic" w:hAnsi="Century Gothic" w:cs="Century Gothic"/>
          <w:sz w:val="22"/>
          <w:szCs w:val="22"/>
        </w:rPr>
        <w:t>alší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akcí připravovanou </w:t>
      </w:r>
      <w:r w:rsidR="00106485">
        <w:rPr>
          <w:rFonts w:ascii="Century Gothic" w:eastAsia="Century Gothic" w:hAnsi="Century Gothic" w:cs="Century Gothic"/>
          <w:sz w:val="22"/>
          <w:szCs w:val="22"/>
        </w:rPr>
        <w:t>s </w:t>
      </w:r>
      <w:proofErr w:type="spellStart"/>
      <w:r w:rsidR="00106485">
        <w:rPr>
          <w:rFonts w:ascii="Century Gothic" w:eastAsia="Century Gothic" w:hAnsi="Century Gothic" w:cs="Century Gothic"/>
          <w:sz w:val="22"/>
          <w:szCs w:val="22"/>
        </w:rPr>
        <w:t>KineDokem</w:t>
      </w:r>
      <w:proofErr w:type="spellEnd"/>
      <w:r w:rsidR="001064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bude </w:t>
      </w:r>
      <w:r w:rsidR="004729A3">
        <w:rPr>
          <w:rFonts w:ascii="Century Gothic" w:eastAsia="Century Gothic" w:hAnsi="Century Gothic" w:cs="Century Gothic"/>
          <w:sz w:val="22"/>
          <w:szCs w:val="22"/>
        </w:rPr>
        <w:t>projekce snímku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z distribuční kolekce AČFK </w:t>
      </w:r>
      <w:r w:rsidRPr="004729A3">
        <w:rPr>
          <w:rFonts w:ascii="Century Gothic" w:eastAsia="Century Gothic" w:hAnsi="Century Gothic" w:cs="Century Gothic"/>
          <w:i/>
          <w:sz w:val="22"/>
          <w:szCs w:val="22"/>
        </w:rPr>
        <w:t>Nic jako dřív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na Střední odborné škole. </w:t>
      </w:r>
      <w:r w:rsidR="004729A3">
        <w:rPr>
          <w:rFonts w:ascii="Century Gothic" w:eastAsia="Century Gothic" w:hAnsi="Century Gothic" w:cs="Century Gothic"/>
          <w:sz w:val="22"/>
          <w:szCs w:val="22"/>
        </w:rPr>
        <w:t>Kritikou i diváky oceňovaný dokument o čtyřech teenagerech z Varnsdorfu uved</w:t>
      </w:r>
      <w:r w:rsidR="00873DF6">
        <w:rPr>
          <w:rFonts w:ascii="Century Gothic" w:eastAsia="Century Gothic" w:hAnsi="Century Gothic" w:cs="Century Gothic"/>
          <w:sz w:val="22"/>
          <w:szCs w:val="22"/>
        </w:rPr>
        <w:t>e</w:t>
      </w:r>
      <w:r w:rsidR="004729A3">
        <w:rPr>
          <w:rFonts w:ascii="Century Gothic" w:eastAsia="Century Gothic" w:hAnsi="Century Gothic" w:cs="Century Gothic"/>
          <w:sz w:val="22"/>
          <w:szCs w:val="22"/>
        </w:rPr>
        <w:t xml:space="preserve"> v Uherském Hradišti </w:t>
      </w:r>
      <w:r w:rsidR="00AA5274">
        <w:rPr>
          <w:rFonts w:ascii="Century Gothic" w:eastAsia="Century Gothic" w:hAnsi="Century Gothic" w:cs="Century Gothic"/>
          <w:sz w:val="22"/>
          <w:szCs w:val="22"/>
        </w:rPr>
        <w:t xml:space="preserve">ve středu 1. srpna </w:t>
      </w:r>
      <w:r w:rsidR="00873DF6">
        <w:rPr>
          <w:rFonts w:ascii="Century Gothic" w:eastAsia="Century Gothic" w:hAnsi="Century Gothic" w:cs="Century Gothic"/>
          <w:sz w:val="22"/>
          <w:szCs w:val="22"/>
        </w:rPr>
        <w:t>režisér</w:t>
      </w:r>
      <w:r w:rsidR="004729A3">
        <w:rPr>
          <w:rFonts w:ascii="Century Gothic" w:eastAsia="Century Gothic" w:hAnsi="Century Gothic" w:cs="Century Gothic"/>
          <w:sz w:val="22"/>
          <w:szCs w:val="22"/>
        </w:rPr>
        <w:t xml:space="preserve"> filmu </w:t>
      </w:r>
      <w:r w:rsidR="004729A3" w:rsidRPr="004729A3">
        <w:rPr>
          <w:rFonts w:ascii="Century Gothic" w:eastAsia="Century Gothic" w:hAnsi="Century Gothic" w:cs="Century Gothic"/>
          <w:b/>
          <w:sz w:val="22"/>
          <w:szCs w:val="22"/>
        </w:rPr>
        <w:t>Lukáš Kokeš</w:t>
      </w:r>
      <w:r w:rsidR="004729A3">
        <w:rPr>
          <w:rFonts w:ascii="Century Gothic" w:eastAsia="Century Gothic" w:hAnsi="Century Gothic" w:cs="Century Gothic"/>
          <w:sz w:val="22"/>
          <w:szCs w:val="22"/>
        </w:rPr>
        <w:t>.</w:t>
      </w:r>
      <w:r w:rsidR="00AE7096">
        <w:rPr>
          <w:rFonts w:ascii="Century Gothic" w:eastAsia="Century Gothic" w:hAnsi="Century Gothic" w:cs="Century Gothic"/>
          <w:sz w:val="22"/>
          <w:szCs w:val="22"/>
        </w:rPr>
        <w:t xml:space="preserve"> Film je přístupný zdarma.</w:t>
      </w:r>
    </w:p>
    <w:p w:rsidR="00862F2E" w:rsidRDefault="00862F2E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873DF6" w:rsidRDefault="00AA5274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Na loňskou </w:t>
      </w:r>
      <w:r w:rsidR="006F406E">
        <w:rPr>
          <w:rFonts w:ascii="Century Gothic" w:eastAsia="Century Gothic" w:hAnsi="Century Gothic" w:cs="Century Gothic"/>
          <w:sz w:val="22"/>
          <w:szCs w:val="22"/>
        </w:rPr>
        <w:t>divácky atraktivní</w:t>
      </w:r>
      <w:r w:rsidR="00F64178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873DF6">
        <w:rPr>
          <w:rFonts w:ascii="Century Gothic" w:eastAsia="Century Gothic" w:hAnsi="Century Gothic" w:cs="Century Gothic"/>
          <w:sz w:val="22"/>
          <w:szCs w:val="22"/>
        </w:rPr>
        <w:t xml:space="preserve">projekci filmu </w:t>
      </w:r>
      <w:proofErr w:type="spellStart"/>
      <w:r w:rsidR="00873DF6" w:rsidRPr="00D40F1F">
        <w:rPr>
          <w:rFonts w:ascii="Century Gothic" w:eastAsia="Century Gothic" w:hAnsi="Century Gothic" w:cs="Century Gothic"/>
          <w:i/>
          <w:sz w:val="22"/>
          <w:szCs w:val="22"/>
        </w:rPr>
        <w:t>Mamma</w:t>
      </w:r>
      <w:proofErr w:type="spellEnd"/>
      <w:r w:rsidR="00873DF6" w:rsidRPr="00D40F1F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proofErr w:type="spellStart"/>
      <w:proofErr w:type="gramStart"/>
      <w:r w:rsidR="00873DF6" w:rsidRPr="00D40F1F">
        <w:rPr>
          <w:rFonts w:ascii="Century Gothic" w:eastAsia="Century Gothic" w:hAnsi="Century Gothic" w:cs="Century Gothic"/>
          <w:i/>
          <w:sz w:val="22"/>
          <w:szCs w:val="22"/>
        </w:rPr>
        <w:t>Mia</w:t>
      </w:r>
      <w:proofErr w:type="spellEnd"/>
      <w:r w:rsidR="00873DF6" w:rsidRPr="00D40F1F">
        <w:rPr>
          <w:rFonts w:ascii="Century Gothic" w:eastAsia="Century Gothic" w:hAnsi="Century Gothic" w:cs="Century Gothic"/>
          <w:i/>
          <w:sz w:val="22"/>
          <w:szCs w:val="22"/>
        </w:rPr>
        <w:t>!</w:t>
      </w:r>
      <w:r w:rsidR="00873DF6">
        <w:rPr>
          <w:rFonts w:ascii="Century Gothic" w:eastAsia="Century Gothic" w:hAnsi="Century Gothic" w:cs="Century Gothic"/>
          <w:sz w:val="22"/>
          <w:szCs w:val="22"/>
        </w:rPr>
        <w:t xml:space="preserve"> s hromadným</w:t>
      </w:r>
      <w:proofErr w:type="gramEnd"/>
      <w:r w:rsidR="00873DF6">
        <w:rPr>
          <w:rFonts w:ascii="Century Gothic" w:eastAsia="Century Gothic" w:hAnsi="Century Gothic" w:cs="Century Gothic"/>
          <w:sz w:val="22"/>
          <w:szCs w:val="22"/>
        </w:rPr>
        <w:t xml:space="preserve"> karaoke</w:t>
      </w:r>
      <w:r w:rsidR="00962058">
        <w:rPr>
          <w:rFonts w:ascii="Century Gothic" w:eastAsia="Century Gothic" w:hAnsi="Century Gothic" w:cs="Century Gothic"/>
          <w:sz w:val="22"/>
          <w:szCs w:val="22"/>
        </w:rPr>
        <w:t>, která Letní filmovou školu uzavírala,</w:t>
      </w:r>
      <w:r w:rsidR="00873DF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naváže</w:t>
      </w:r>
      <w:r w:rsidR="00873DF6">
        <w:rPr>
          <w:rFonts w:ascii="Century Gothic" w:eastAsia="Century Gothic" w:hAnsi="Century Gothic" w:cs="Century Gothic"/>
          <w:sz w:val="22"/>
          <w:szCs w:val="22"/>
        </w:rPr>
        <w:t xml:space="preserve"> v Letním kině Smetanovy sady </w:t>
      </w:r>
      <w:r w:rsidR="00F64178">
        <w:rPr>
          <w:rFonts w:ascii="Century Gothic" w:eastAsia="Century Gothic" w:hAnsi="Century Gothic" w:cs="Century Gothic"/>
          <w:sz w:val="22"/>
          <w:szCs w:val="22"/>
        </w:rPr>
        <w:t xml:space="preserve">slavná </w:t>
      </w:r>
      <w:r w:rsidR="00F64178" w:rsidRPr="00D40F1F">
        <w:rPr>
          <w:rFonts w:ascii="Century Gothic" w:eastAsia="Century Gothic" w:hAnsi="Century Gothic" w:cs="Century Gothic"/>
          <w:i/>
          <w:sz w:val="22"/>
          <w:szCs w:val="22"/>
        </w:rPr>
        <w:t>Pomáda</w:t>
      </w:r>
      <w:r w:rsidR="00F64178">
        <w:rPr>
          <w:rFonts w:ascii="Century Gothic" w:eastAsia="Century Gothic" w:hAnsi="Century Gothic" w:cs="Century Gothic"/>
          <w:sz w:val="22"/>
          <w:szCs w:val="22"/>
        </w:rPr>
        <w:t xml:space="preserve"> s Johnem </w:t>
      </w:r>
      <w:proofErr w:type="spellStart"/>
      <w:r w:rsidR="00F64178">
        <w:rPr>
          <w:rFonts w:ascii="Century Gothic" w:eastAsia="Century Gothic" w:hAnsi="Century Gothic" w:cs="Century Gothic"/>
          <w:sz w:val="22"/>
          <w:szCs w:val="22"/>
        </w:rPr>
        <w:t>Travoltou</w:t>
      </w:r>
      <w:proofErr w:type="spellEnd"/>
      <w:r w:rsidR="00F64178">
        <w:rPr>
          <w:rFonts w:ascii="Century Gothic" w:eastAsia="Century Gothic" w:hAnsi="Century Gothic" w:cs="Century Gothic"/>
          <w:sz w:val="22"/>
          <w:szCs w:val="22"/>
        </w:rPr>
        <w:t xml:space="preserve"> a </w:t>
      </w:r>
      <w:proofErr w:type="spellStart"/>
      <w:r w:rsidR="00F64178">
        <w:rPr>
          <w:rFonts w:ascii="Century Gothic" w:eastAsia="Century Gothic" w:hAnsi="Century Gothic" w:cs="Century Gothic"/>
          <w:sz w:val="22"/>
          <w:szCs w:val="22"/>
        </w:rPr>
        <w:t>Olivií</w:t>
      </w:r>
      <w:proofErr w:type="spellEnd"/>
      <w:r w:rsidR="00F64178">
        <w:rPr>
          <w:rFonts w:ascii="Century Gothic" w:eastAsia="Century Gothic" w:hAnsi="Century Gothic" w:cs="Century Gothic"/>
          <w:sz w:val="22"/>
          <w:szCs w:val="22"/>
        </w:rPr>
        <w:t xml:space="preserve"> Newton-Johnovou</w:t>
      </w:r>
      <w:r w:rsidR="00962058">
        <w:rPr>
          <w:rFonts w:ascii="Century Gothic" w:eastAsia="Century Gothic" w:hAnsi="Century Gothic" w:cs="Century Gothic"/>
          <w:sz w:val="22"/>
          <w:szCs w:val="22"/>
        </w:rPr>
        <w:t xml:space="preserve"> v hlavních rolích</w:t>
      </w:r>
      <w:r w:rsidR="00F64178">
        <w:rPr>
          <w:rFonts w:ascii="Century Gothic" w:eastAsia="Century Gothic" w:hAnsi="Century Gothic" w:cs="Century Gothic"/>
          <w:sz w:val="22"/>
          <w:szCs w:val="22"/>
        </w:rPr>
        <w:t xml:space="preserve">. Písně z filmu tentokrát předzpívá zpěvačka </w:t>
      </w:r>
      <w:r w:rsidR="00F64178" w:rsidRPr="00D40F1F">
        <w:rPr>
          <w:rFonts w:ascii="Century Gothic" w:eastAsia="Century Gothic" w:hAnsi="Century Gothic" w:cs="Century Gothic"/>
          <w:b/>
          <w:sz w:val="22"/>
          <w:szCs w:val="22"/>
        </w:rPr>
        <w:t xml:space="preserve">Kristýna </w:t>
      </w:r>
      <w:proofErr w:type="spellStart"/>
      <w:r w:rsidR="00F64178" w:rsidRPr="00D40F1F">
        <w:rPr>
          <w:rFonts w:ascii="Century Gothic" w:eastAsia="Century Gothic" w:hAnsi="Century Gothic" w:cs="Century Gothic"/>
          <w:b/>
          <w:sz w:val="22"/>
          <w:szCs w:val="22"/>
        </w:rPr>
        <w:t>Daňhelová</w:t>
      </w:r>
      <w:proofErr w:type="spellEnd"/>
      <w:r w:rsidR="00F64178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64178" w:rsidRDefault="00F64178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F64178" w:rsidRDefault="00F64178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Své místo v doprovodném programu Letní filmové školy bude mít i literární program. Přečíst úryvky ze svých knih přijedou </w:t>
      </w:r>
      <w:r w:rsidRPr="00D40F1F">
        <w:rPr>
          <w:rFonts w:ascii="Century Gothic" w:eastAsia="Century Gothic" w:hAnsi="Century Gothic" w:cs="Century Gothic"/>
          <w:b/>
          <w:sz w:val="22"/>
          <w:szCs w:val="22"/>
        </w:rPr>
        <w:t>Jáchym Topol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 w:rsidRPr="00D40F1F">
        <w:rPr>
          <w:rFonts w:ascii="Century Gothic" w:eastAsia="Century Gothic" w:hAnsi="Century Gothic" w:cs="Century Gothic"/>
          <w:b/>
          <w:sz w:val="22"/>
          <w:szCs w:val="22"/>
        </w:rPr>
        <w:t xml:space="preserve">Jarda </w:t>
      </w:r>
      <w:proofErr w:type="gramStart"/>
      <w:r w:rsidRPr="00D40F1F">
        <w:rPr>
          <w:rFonts w:ascii="Century Gothic" w:eastAsia="Century Gothic" w:hAnsi="Century Gothic" w:cs="Century Gothic"/>
          <w:b/>
          <w:sz w:val="22"/>
          <w:szCs w:val="22"/>
        </w:rPr>
        <w:t>Konáš</w:t>
      </w:r>
      <w:proofErr w:type="gramEnd"/>
      <w:r w:rsidR="006F406E">
        <w:rPr>
          <w:rFonts w:ascii="Century Gothic" w:eastAsia="Century Gothic" w:hAnsi="Century Gothic" w:cs="Century Gothic"/>
          <w:sz w:val="22"/>
          <w:szCs w:val="22"/>
        </w:rPr>
        <w:t xml:space="preserve"> či </w:t>
      </w:r>
      <w:r w:rsidR="006F406E" w:rsidRPr="00D40F1F">
        <w:rPr>
          <w:rFonts w:ascii="Century Gothic" w:eastAsia="Century Gothic" w:hAnsi="Century Gothic" w:cs="Century Gothic"/>
          <w:b/>
          <w:sz w:val="22"/>
          <w:szCs w:val="22"/>
        </w:rPr>
        <w:t>Zuzana Kopečková</w:t>
      </w:r>
      <w:r w:rsidR="00106485">
        <w:rPr>
          <w:rFonts w:ascii="Century Gothic" w:eastAsia="Century Gothic" w:hAnsi="Century Gothic" w:cs="Century Gothic"/>
          <w:sz w:val="22"/>
          <w:szCs w:val="22"/>
        </w:rPr>
        <w:t>.</w:t>
      </w:r>
      <w:r w:rsidR="006F406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6F406E" w:rsidRPr="00D40F1F">
        <w:rPr>
          <w:rFonts w:ascii="Century Gothic" w:eastAsia="Century Gothic" w:hAnsi="Century Gothic" w:cs="Century Gothic"/>
          <w:b/>
          <w:sz w:val="22"/>
          <w:szCs w:val="22"/>
        </w:rPr>
        <w:t>Tereza Brdečková</w:t>
      </w:r>
      <w:r w:rsidR="006F406E">
        <w:rPr>
          <w:rFonts w:ascii="Century Gothic" w:eastAsia="Century Gothic" w:hAnsi="Century Gothic" w:cs="Century Gothic"/>
          <w:sz w:val="22"/>
          <w:szCs w:val="22"/>
        </w:rPr>
        <w:t xml:space="preserve"> představí knihu </w:t>
      </w:r>
      <w:r w:rsidR="006F406E" w:rsidRPr="00D40F1F">
        <w:rPr>
          <w:rFonts w:ascii="Century Gothic" w:eastAsia="Century Gothic" w:hAnsi="Century Gothic" w:cs="Century Gothic"/>
          <w:i/>
          <w:sz w:val="22"/>
          <w:szCs w:val="22"/>
        </w:rPr>
        <w:t>Tajemství hradu v Karpatech</w:t>
      </w:r>
      <w:r w:rsidR="006F406E">
        <w:rPr>
          <w:rFonts w:ascii="Century Gothic" w:eastAsia="Century Gothic" w:hAnsi="Century Gothic" w:cs="Century Gothic"/>
          <w:sz w:val="22"/>
          <w:szCs w:val="22"/>
        </w:rPr>
        <w:t xml:space="preserve">, chybět nebudou ani slovenští autoři, rozhlasové hry podle děl </w:t>
      </w:r>
      <w:proofErr w:type="spellStart"/>
      <w:r w:rsidR="006F406E" w:rsidRPr="00D40F1F">
        <w:rPr>
          <w:rFonts w:ascii="Century Gothic" w:eastAsia="Century Gothic" w:hAnsi="Century Gothic" w:cs="Century Gothic"/>
          <w:b/>
          <w:sz w:val="22"/>
          <w:szCs w:val="22"/>
        </w:rPr>
        <w:t>Ingmara</w:t>
      </w:r>
      <w:proofErr w:type="spellEnd"/>
      <w:r w:rsidR="006F406E" w:rsidRPr="00D40F1F">
        <w:rPr>
          <w:rFonts w:ascii="Century Gothic" w:eastAsia="Century Gothic" w:hAnsi="Century Gothic" w:cs="Century Gothic"/>
          <w:b/>
          <w:sz w:val="22"/>
          <w:szCs w:val="22"/>
        </w:rPr>
        <w:t xml:space="preserve"> Bergmana</w:t>
      </w:r>
      <w:r w:rsidR="006F406E">
        <w:rPr>
          <w:rFonts w:ascii="Century Gothic" w:eastAsia="Century Gothic" w:hAnsi="Century Gothic" w:cs="Century Gothic"/>
          <w:sz w:val="22"/>
          <w:szCs w:val="22"/>
        </w:rPr>
        <w:t xml:space="preserve"> a exhibice ve slam </w:t>
      </w:r>
      <w:proofErr w:type="spellStart"/>
      <w:r w:rsidR="006F406E">
        <w:rPr>
          <w:rFonts w:ascii="Century Gothic" w:eastAsia="Century Gothic" w:hAnsi="Century Gothic" w:cs="Century Gothic"/>
          <w:sz w:val="22"/>
          <w:szCs w:val="22"/>
        </w:rPr>
        <w:t>poetry</w:t>
      </w:r>
      <w:proofErr w:type="spellEnd"/>
      <w:r w:rsidR="006F406E">
        <w:rPr>
          <w:rFonts w:ascii="Century Gothic" w:eastAsia="Century Gothic" w:hAnsi="Century Gothic" w:cs="Century Gothic"/>
          <w:sz w:val="22"/>
          <w:szCs w:val="22"/>
        </w:rPr>
        <w:t xml:space="preserve">. </w:t>
      </w:r>
    </w:p>
    <w:p w:rsidR="00873DF6" w:rsidRDefault="00873DF6" w:rsidP="00B8238F">
      <w:pPr>
        <w:pStyle w:val="Normln1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1" w:name="gjdgxs" w:colFirst="0" w:colLast="0"/>
      <w:bookmarkEnd w:id="1"/>
      <w:r w:rsidRPr="008A5A42">
        <w:rPr>
          <w:rFonts w:ascii="Century Gothic" w:eastAsia="Century Gothic" w:hAnsi="Century Gothic" w:cs="Century Gothic"/>
          <w:sz w:val="22"/>
          <w:szCs w:val="22"/>
        </w:rPr>
        <w:t>Letní filmová škola Uherské Hradiště se koná od 27. července do 5. srpna.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Více informací na </w:t>
      </w:r>
      <w:hyperlink r:id="rId10" w:history="1">
        <w:r w:rsidRPr="00E736C3">
          <w:rPr>
            <w:rStyle w:val="Hypertextovodkaz"/>
            <w:rFonts w:ascii="Century Gothic" w:eastAsia="Century Gothic" w:hAnsi="Century Gothic" w:cs="Century Gothic"/>
            <w:sz w:val="22"/>
            <w:szCs w:val="22"/>
          </w:rPr>
          <w:t>www.lfs.cz</w:t>
        </w:r>
      </w:hyperlink>
      <w:r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br w:type="page"/>
      </w: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lastRenderedPageBreak/>
        <w:t>Hlavní pořadatel: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Asociace českých filmových klubů, z.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s.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Hlavní partneři: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innogy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Město Uherské Hradiště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Finanční podpora: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Ministerstvo kultury ČR, Státní fond kinematografie, Zlínský kraj, Česko-polské fórum, Velvyslanectví Spojených států amerických, Velvyslanectví Švédska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Partner: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Mobil.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cz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>Partneři sekce Virtuální realita: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Jeden svět, Asociace virtuální a r</w:t>
      </w:r>
      <w:r>
        <w:rPr>
          <w:rFonts w:ascii="Century Gothic" w:eastAsia="Century Gothic" w:hAnsi="Century Gothic" w:cs="Century Gothic"/>
          <w:sz w:val="22"/>
          <w:szCs w:val="22"/>
        </w:rPr>
        <w:t>ozšířené reality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Hlavní mediální partneři: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Česká televize, Respekt,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1,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Vltava,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Wave</w:t>
      </w:r>
      <w:proofErr w:type="spellEnd"/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Mediální partneři: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ČSFD,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Full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Moon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Proti šedi, NaFilmu.cz, A2, 25fps, Studenta,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Kinema.sk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Scena.cz, NEWTON Media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Regionální mediální partneři: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Televize TVS, Dobrý den s Kurýrem, Slovácký deník,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ČRo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Zlín,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Radio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Zlín, Rádio ROCK MAX,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inZlin</w:t>
      </w:r>
      <w:proofErr w:type="spellEnd"/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 xml:space="preserve">Oficiální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cider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Kingswood</w:t>
      </w:r>
      <w:proofErr w:type="spellEnd"/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Partner herního doprovodného programu: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Mindok</w:t>
      </w:r>
      <w:proofErr w:type="spellEnd"/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Oficiální dodavatel vína: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Sdružení slováckých vinařů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Oficiální partner komunikace: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DAT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Partner techniky: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RepasPoint</w:t>
      </w:r>
      <w:proofErr w:type="spellEnd"/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Oficiální dopravce: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LEO Express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  <w:t>Spolupráce: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CinEd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Národní filmový archiv, Slovenský filmový ústav, Asociace slovenských filmových klubů,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Audiovizuálny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fond,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Kreativní Evropa MEDIA,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Dánské velvyslanectví,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Danish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Arts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Foundation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Velvyslanectví Chilské republiky,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Goethe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Institut,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Univerzita Palackého v Olomouci, Be2Can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Distribution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KineDok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iShorts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mmcité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Ackee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ISIC,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Capsa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, EPAVA Olomouc, Plakát s.r.o.,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Univerzita Tomáše Bati ve Zlíně, Zlín Film Festival, Zlín Film Office, Městská kina Uherské Hradiště, Klub Kultury Uherské Hradiště,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Aquapark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Uherské Hradiště, Sběrné suroviny Uherské Hradiště, Park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Rochus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Krajinka zdravé výživy, Koma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Modular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Free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Cinema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Polský institut Praha, Časopis HOST, Slovácké muzeum v Uherském Hradišti, Slovácké léto</w:t>
      </w:r>
    </w:p>
    <w:p w:rsidR="00B8238F" w:rsidRDefault="00B8238F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B8238F" w:rsidRDefault="00B8238F" w:rsidP="00B8238F">
      <w:pPr>
        <w:pStyle w:val="Normln1"/>
        <w:jc w:val="center"/>
        <w:rPr>
          <w:rFonts w:ascii="Century Gothic" w:eastAsia="Century Gothic" w:hAnsi="Century Gothic" w:cs="Century Gothic"/>
          <w:color w:val="0000FF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Oficiální stránky Letní filmové školy: </w:t>
      </w:r>
      <w:hyperlink r:id="rId11">
        <w:r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www.lfs.cz</w:t>
        </w:r>
      </w:hyperlink>
    </w:p>
    <w:p w:rsidR="00B8238F" w:rsidRDefault="00962058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1361B4">
        <w:rPr>
          <w:rFonts w:ascii="Century Gothic" w:eastAsia="Century Gothic" w:hAnsi="Century Gothic" w:cs="Century Gothic"/>
          <w:noProof/>
          <w:sz w:val="22"/>
          <w:szCs w:val="22"/>
        </w:rPr>
        <w:pict>
          <v:shape id="image7.jpg" o:spid="_x0000_i1026" type="#_x0000_t75" style="width:28.5pt;height:28.5pt;visibility:visible;mso-wrap-style:square">
            <v:imagedata r:id="rId12" o:title=""/>
          </v:shape>
        </w:pict>
      </w:r>
      <w:r w:rsidR="00B8238F">
        <w:rPr>
          <w:rFonts w:ascii="Century Gothic" w:eastAsia="Century Gothic" w:hAnsi="Century Gothic" w:cs="Century Gothic"/>
          <w:sz w:val="22"/>
          <w:szCs w:val="22"/>
        </w:rPr>
        <w:t xml:space="preserve">  </w:t>
      </w:r>
      <w:hyperlink r:id="rId13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www.facebook.com/filmovekluby</w:t>
        </w:r>
      </w:hyperlink>
      <w:r w:rsidR="00B8238F">
        <w:rPr>
          <w:rFonts w:ascii="Century Gothic" w:eastAsia="Century Gothic" w:hAnsi="Century Gothic" w:cs="Century Gothic"/>
          <w:sz w:val="22"/>
          <w:szCs w:val="22"/>
        </w:rPr>
        <w:t xml:space="preserve">         </w:t>
      </w:r>
      <w:hyperlink r:id="rId14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https://www.facebook.com/letnifilmovaskola/</w:t>
        </w:r>
      </w:hyperlink>
    </w:p>
    <w:p w:rsidR="00B8238F" w:rsidRDefault="00B8238F" w:rsidP="00B8238F">
      <w:pPr>
        <w:pStyle w:val="Normln1"/>
        <w:rPr>
          <w:rFonts w:ascii="Century Gothic" w:eastAsia="Century Gothic" w:hAnsi="Century Gothic" w:cs="Century Gothic"/>
          <w:sz w:val="22"/>
          <w:szCs w:val="22"/>
        </w:rPr>
      </w:pPr>
    </w:p>
    <w:p w:rsidR="00B8238F" w:rsidRDefault="00B8238F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Pro více informací, prosím, kontaktujte: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Lenka Horáková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Tisková mluvčí a PR</w:t>
      </w:r>
    </w:p>
    <w:p w:rsidR="00B8238F" w:rsidRDefault="001361B4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hyperlink r:id="rId15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lenka.horakova@</w:t>
        </w:r>
      </w:hyperlink>
      <w:r w:rsidR="00B8238F">
        <w:rPr>
          <w:rFonts w:ascii="Century Gothic" w:eastAsia="Century Gothic" w:hAnsi="Century Gothic" w:cs="Century Gothic"/>
          <w:color w:val="0000FF"/>
          <w:sz w:val="22"/>
          <w:szCs w:val="22"/>
          <w:u w:val="single"/>
        </w:rPr>
        <w:t>acfk.cz</w:t>
      </w:r>
    </w:p>
    <w:p w:rsidR="00B8238F" w:rsidRDefault="00B8238F" w:rsidP="00B8238F">
      <w:pPr>
        <w:pStyle w:val="Normln1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tel.: 775 936 253</w:t>
      </w:r>
    </w:p>
    <w:p w:rsidR="00B8238F" w:rsidRDefault="00B8238F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:rsidR="00B8238F" w:rsidRDefault="001361B4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  <w:hyperlink r:id="rId16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www.acfk.cz</w:t>
        </w:r>
      </w:hyperlink>
    </w:p>
    <w:p w:rsidR="00B8238F" w:rsidRDefault="001361B4" w:rsidP="00B8238F">
      <w:pPr>
        <w:pStyle w:val="Normln1"/>
        <w:jc w:val="center"/>
        <w:rPr>
          <w:rFonts w:ascii="Century Gothic" w:eastAsia="Century Gothic" w:hAnsi="Century Gothic" w:cs="Century Gothic"/>
          <w:sz w:val="22"/>
          <w:szCs w:val="22"/>
        </w:rPr>
      </w:pPr>
      <w:hyperlink r:id="rId17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www.lfs.cz</w:t>
        </w:r>
      </w:hyperlink>
    </w:p>
    <w:p w:rsidR="00B8238F" w:rsidRDefault="001361B4" w:rsidP="00B8238F">
      <w:pPr>
        <w:jc w:val="center"/>
        <w:rPr>
          <w:rFonts w:ascii="Century Gothic" w:hAnsi="Century Gothic"/>
          <w:sz w:val="22"/>
        </w:rPr>
      </w:pPr>
      <w:hyperlink r:id="rId18">
        <w:r w:rsidR="00B8238F">
          <w:rPr>
            <w:rFonts w:ascii="Century Gothic" w:eastAsia="Century Gothic" w:hAnsi="Century Gothic" w:cs="Century Gothic"/>
            <w:color w:val="0000FF"/>
            <w:sz w:val="22"/>
            <w:szCs w:val="22"/>
            <w:u w:val="single"/>
          </w:rPr>
          <w:t>www.projekt100.cz</w:t>
        </w:r>
      </w:hyperlink>
    </w:p>
    <w:p w:rsidR="008F33E0" w:rsidRDefault="008F33E0" w:rsidP="00B8238F">
      <w:pPr>
        <w:pStyle w:val="Normln1"/>
        <w:jc w:val="both"/>
        <w:rPr>
          <w:rFonts w:ascii="Century Gothic" w:hAnsi="Century Gothic"/>
          <w:sz w:val="22"/>
        </w:rPr>
      </w:pPr>
    </w:p>
    <w:sectPr w:rsidR="008F33E0" w:rsidSect="00732EE9">
      <w:headerReference w:type="default" r:id="rId19"/>
      <w:footerReference w:type="default" r:id="rId20"/>
      <w:pgSz w:w="11906" w:h="16838"/>
      <w:pgMar w:top="1560" w:right="862" w:bottom="1418" w:left="762" w:header="0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F8" w:rsidRDefault="00224EF8">
      <w:r>
        <w:separator/>
      </w:r>
    </w:p>
  </w:endnote>
  <w:endnote w:type="continuationSeparator" w:id="0">
    <w:p w:rsidR="00224EF8" w:rsidRDefault="0022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A1" w:rsidRDefault="001361B4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3pt;height:89.65pt;z-index:-1;mso-position-horizontal:center;mso-position-horizontal-relative:page;mso-position-vertical:bottom;mso-position-vertical-relative:page">
          <v:imagedata r:id="rId1" o:title="zapati-lfs-cz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F8" w:rsidRDefault="00224EF8">
      <w:r>
        <w:separator/>
      </w:r>
    </w:p>
  </w:footnote>
  <w:footnote w:type="continuationSeparator" w:id="0">
    <w:p w:rsidR="00224EF8" w:rsidRDefault="00224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3" w:rsidRDefault="001361B4">
    <w:pPr>
      <w:pStyle w:val="Zhlav"/>
      <w:tabs>
        <w:tab w:val="clear" w:pos="4819"/>
        <w:tab w:val="clear" w:pos="9638"/>
        <w:tab w:val="center" w:pos="3965"/>
        <w:tab w:val="right" w:pos="8516"/>
        <w:tab w:val="left" w:pos="10772"/>
      </w:tabs>
      <w:ind w:left="-1122" w:right="-112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95.15pt;height:137.4pt;z-index:1;mso-wrap-distance-left:0;mso-wrap-distance-right:0;mso-position-horizontal:center" filled="t">
          <v:fill color2="black"/>
          <v:imagedata r:id="rId1" o:title="" cropbottom="19156f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906B2F"/>
    <w:multiLevelType w:val="hybridMultilevel"/>
    <w:tmpl w:val="4BE63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5A2C"/>
    <w:multiLevelType w:val="multilevel"/>
    <w:tmpl w:val="8A068B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A1"/>
    <w:rsid w:val="00001060"/>
    <w:rsid w:val="00002C68"/>
    <w:rsid w:val="000066E8"/>
    <w:rsid w:val="000231AC"/>
    <w:rsid w:val="00027AD4"/>
    <w:rsid w:val="00060BDB"/>
    <w:rsid w:val="00070403"/>
    <w:rsid w:val="00073C59"/>
    <w:rsid w:val="000777E1"/>
    <w:rsid w:val="0009565F"/>
    <w:rsid w:val="00097182"/>
    <w:rsid w:val="000A4BDA"/>
    <w:rsid w:val="000D0B94"/>
    <w:rsid w:val="00106485"/>
    <w:rsid w:val="001361B4"/>
    <w:rsid w:val="00136B8D"/>
    <w:rsid w:val="001928D9"/>
    <w:rsid w:val="001A180D"/>
    <w:rsid w:val="001A71EB"/>
    <w:rsid w:val="001B5F8E"/>
    <w:rsid w:val="001C6E49"/>
    <w:rsid w:val="001F0CE0"/>
    <w:rsid w:val="00224EF8"/>
    <w:rsid w:val="00273968"/>
    <w:rsid w:val="002850D7"/>
    <w:rsid w:val="002A2751"/>
    <w:rsid w:val="002B2AF8"/>
    <w:rsid w:val="002B4F37"/>
    <w:rsid w:val="002C7624"/>
    <w:rsid w:val="002D11FC"/>
    <w:rsid w:val="002E42D0"/>
    <w:rsid w:val="0030098E"/>
    <w:rsid w:val="0030564F"/>
    <w:rsid w:val="00312D06"/>
    <w:rsid w:val="00322901"/>
    <w:rsid w:val="00334604"/>
    <w:rsid w:val="00350574"/>
    <w:rsid w:val="003A2B22"/>
    <w:rsid w:val="003C31F4"/>
    <w:rsid w:val="003E1787"/>
    <w:rsid w:val="003F2E46"/>
    <w:rsid w:val="00402E48"/>
    <w:rsid w:val="00412567"/>
    <w:rsid w:val="00425CA0"/>
    <w:rsid w:val="00425F28"/>
    <w:rsid w:val="00427BBC"/>
    <w:rsid w:val="004451BB"/>
    <w:rsid w:val="00461823"/>
    <w:rsid w:val="004668E7"/>
    <w:rsid w:val="004729A3"/>
    <w:rsid w:val="00472DA5"/>
    <w:rsid w:val="004907EB"/>
    <w:rsid w:val="00494546"/>
    <w:rsid w:val="00494AB9"/>
    <w:rsid w:val="004A032C"/>
    <w:rsid w:val="004A5350"/>
    <w:rsid w:val="004C15AB"/>
    <w:rsid w:val="004C389A"/>
    <w:rsid w:val="004C499A"/>
    <w:rsid w:val="0051085A"/>
    <w:rsid w:val="005150FA"/>
    <w:rsid w:val="00521AD2"/>
    <w:rsid w:val="005238BE"/>
    <w:rsid w:val="005425F7"/>
    <w:rsid w:val="0054599F"/>
    <w:rsid w:val="005648D8"/>
    <w:rsid w:val="00570A04"/>
    <w:rsid w:val="00576FEB"/>
    <w:rsid w:val="005A15B3"/>
    <w:rsid w:val="005C0B0A"/>
    <w:rsid w:val="005E34E4"/>
    <w:rsid w:val="005F4AE5"/>
    <w:rsid w:val="00627FAA"/>
    <w:rsid w:val="00636A09"/>
    <w:rsid w:val="00645836"/>
    <w:rsid w:val="00647E76"/>
    <w:rsid w:val="00664BAC"/>
    <w:rsid w:val="00671114"/>
    <w:rsid w:val="00681BE5"/>
    <w:rsid w:val="006B5B49"/>
    <w:rsid w:val="006C273C"/>
    <w:rsid w:val="006E17F5"/>
    <w:rsid w:val="006F406E"/>
    <w:rsid w:val="00710E74"/>
    <w:rsid w:val="00720B8D"/>
    <w:rsid w:val="00732EE9"/>
    <w:rsid w:val="00735219"/>
    <w:rsid w:val="007406B4"/>
    <w:rsid w:val="007835E0"/>
    <w:rsid w:val="00787276"/>
    <w:rsid w:val="00792C17"/>
    <w:rsid w:val="00793C39"/>
    <w:rsid w:val="007A59BE"/>
    <w:rsid w:val="007F0D4C"/>
    <w:rsid w:val="0080207B"/>
    <w:rsid w:val="0080371E"/>
    <w:rsid w:val="00821C02"/>
    <w:rsid w:val="0083708F"/>
    <w:rsid w:val="00837437"/>
    <w:rsid w:val="00856612"/>
    <w:rsid w:val="00862F2E"/>
    <w:rsid w:val="00873DF6"/>
    <w:rsid w:val="008F33E0"/>
    <w:rsid w:val="008F73D3"/>
    <w:rsid w:val="00900CEE"/>
    <w:rsid w:val="0090113A"/>
    <w:rsid w:val="00914A53"/>
    <w:rsid w:val="009207EC"/>
    <w:rsid w:val="0092231D"/>
    <w:rsid w:val="00922B19"/>
    <w:rsid w:val="00936117"/>
    <w:rsid w:val="00951D78"/>
    <w:rsid w:val="00954C49"/>
    <w:rsid w:val="00956036"/>
    <w:rsid w:val="00962058"/>
    <w:rsid w:val="00983409"/>
    <w:rsid w:val="00992003"/>
    <w:rsid w:val="009970B5"/>
    <w:rsid w:val="009978DD"/>
    <w:rsid w:val="009A4DF7"/>
    <w:rsid w:val="009B6D9B"/>
    <w:rsid w:val="009D0140"/>
    <w:rsid w:val="009D0ABD"/>
    <w:rsid w:val="009D54CB"/>
    <w:rsid w:val="009E38FE"/>
    <w:rsid w:val="00A0105F"/>
    <w:rsid w:val="00A0547D"/>
    <w:rsid w:val="00A14CF7"/>
    <w:rsid w:val="00A22826"/>
    <w:rsid w:val="00A22A83"/>
    <w:rsid w:val="00A41F7A"/>
    <w:rsid w:val="00A44ECE"/>
    <w:rsid w:val="00A65666"/>
    <w:rsid w:val="00A726EF"/>
    <w:rsid w:val="00A73DF4"/>
    <w:rsid w:val="00A909CE"/>
    <w:rsid w:val="00A91947"/>
    <w:rsid w:val="00A93814"/>
    <w:rsid w:val="00AA5274"/>
    <w:rsid w:val="00AB1676"/>
    <w:rsid w:val="00AB4C73"/>
    <w:rsid w:val="00AB71B7"/>
    <w:rsid w:val="00AB7EE2"/>
    <w:rsid w:val="00AC0A7D"/>
    <w:rsid w:val="00AC634F"/>
    <w:rsid w:val="00AE1936"/>
    <w:rsid w:val="00AE7096"/>
    <w:rsid w:val="00AE783D"/>
    <w:rsid w:val="00AF0138"/>
    <w:rsid w:val="00B26787"/>
    <w:rsid w:val="00B5161C"/>
    <w:rsid w:val="00B80E3A"/>
    <w:rsid w:val="00B8238F"/>
    <w:rsid w:val="00BC1340"/>
    <w:rsid w:val="00BD7C3F"/>
    <w:rsid w:val="00BF63D6"/>
    <w:rsid w:val="00C004B9"/>
    <w:rsid w:val="00C02D0E"/>
    <w:rsid w:val="00C11313"/>
    <w:rsid w:val="00C30CFF"/>
    <w:rsid w:val="00C32B88"/>
    <w:rsid w:val="00C47AC6"/>
    <w:rsid w:val="00C504E6"/>
    <w:rsid w:val="00C5278E"/>
    <w:rsid w:val="00C54F86"/>
    <w:rsid w:val="00C84189"/>
    <w:rsid w:val="00C84288"/>
    <w:rsid w:val="00C914E3"/>
    <w:rsid w:val="00CC1B5E"/>
    <w:rsid w:val="00CE0F32"/>
    <w:rsid w:val="00CE2164"/>
    <w:rsid w:val="00CF0D61"/>
    <w:rsid w:val="00CF6E88"/>
    <w:rsid w:val="00D10F32"/>
    <w:rsid w:val="00D24C9B"/>
    <w:rsid w:val="00D30E60"/>
    <w:rsid w:val="00D40F1F"/>
    <w:rsid w:val="00D42675"/>
    <w:rsid w:val="00D51DD8"/>
    <w:rsid w:val="00D65223"/>
    <w:rsid w:val="00D6617B"/>
    <w:rsid w:val="00D7083B"/>
    <w:rsid w:val="00D72EF3"/>
    <w:rsid w:val="00D74CED"/>
    <w:rsid w:val="00D819E0"/>
    <w:rsid w:val="00DA7128"/>
    <w:rsid w:val="00DB1ADD"/>
    <w:rsid w:val="00DC2D92"/>
    <w:rsid w:val="00DC6DC0"/>
    <w:rsid w:val="00DD10D2"/>
    <w:rsid w:val="00DD45A1"/>
    <w:rsid w:val="00DD7A7B"/>
    <w:rsid w:val="00DE6012"/>
    <w:rsid w:val="00DF56FA"/>
    <w:rsid w:val="00E1703C"/>
    <w:rsid w:val="00E26FDE"/>
    <w:rsid w:val="00E319D7"/>
    <w:rsid w:val="00E547E3"/>
    <w:rsid w:val="00E645EB"/>
    <w:rsid w:val="00E763C1"/>
    <w:rsid w:val="00E76DAB"/>
    <w:rsid w:val="00E94E6F"/>
    <w:rsid w:val="00E964E6"/>
    <w:rsid w:val="00EA4FF5"/>
    <w:rsid w:val="00EC33A6"/>
    <w:rsid w:val="00ED0908"/>
    <w:rsid w:val="00F0479E"/>
    <w:rsid w:val="00F061B8"/>
    <w:rsid w:val="00F160AF"/>
    <w:rsid w:val="00F212C9"/>
    <w:rsid w:val="00F2531E"/>
    <w:rsid w:val="00F30920"/>
    <w:rsid w:val="00F33C94"/>
    <w:rsid w:val="00F46EEF"/>
    <w:rsid w:val="00F63B7F"/>
    <w:rsid w:val="00F64178"/>
    <w:rsid w:val="00F74089"/>
    <w:rsid w:val="00F75548"/>
    <w:rsid w:val="00F75944"/>
    <w:rsid w:val="00F92E29"/>
    <w:rsid w:val="00F95723"/>
    <w:rsid w:val="00F96C55"/>
    <w:rsid w:val="00FD18BA"/>
    <w:rsid w:val="00F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B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060BD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057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60B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060BDB"/>
    <w:pPr>
      <w:spacing w:after="120"/>
    </w:pPr>
  </w:style>
  <w:style w:type="paragraph" w:styleId="Seznam">
    <w:name w:val="List"/>
    <w:basedOn w:val="Zkladntext"/>
    <w:rsid w:val="00060BDB"/>
  </w:style>
  <w:style w:type="paragraph" w:customStyle="1" w:styleId="Popisek">
    <w:name w:val="Popisek"/>
    <w:basedOn w:val="Normln"/>
    <w:rsid w:val="00060BD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60BDB"/>
    <w:pPr>
      <w:suppressLineNumbers/>
    </w:pPr>
  </w:style>
  <w:style w:type="paragraph" w:styleId="Zhlav">
    <w:name w:val="header"/>
    <w:basedOn w:val="Normln"/>
    <w:rsid w:val="00060BDB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060BDB"/>
    <w:pPr>
      <w:suppressLineNumbers/>
      <w:tabs>
        <w:tab w:val="center" w:pos="4282"/>
        <w:tab w:val="right" w:pos="8565"/>
      </w:tabs>
    </w:pPr>
  </w:style>
  <w:style w:type="character" w:styleId="Siln">
    <w:name w:val="Strong"/>
    <w:uiPriority w:val="22"/>
    <w:qFormat/>
    <w:rsid w:val="008F33E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F3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  <w:lang/>
    </w:rPr>
  </w:style>
  <w:style w:type="character" w:customStyle="1" w:styleId="NzevChar">
    <w:name w:val="Název Char"/>
    <w:link w:val="Nzev"/>
    <w:uiPriority w:val="10"/>
    <w:rsid w:val="008F33E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Hypertextovodkaz">
    <w:name w:val="Hyperlink"/>
    <w:uiPriority w:val="99"/>
    <w:unhideWhenUsed/>
    <w:rsid w:val="0009565F"/>
    <w:rPr>
      <w:color w:val="0000FF"/>
      <w:u w:val="single"/>
    </w:rPr>
  </w:style>
  <w:style w:type="paragraph" w:styleId="Bezmezer">
    <w:name w:val="No Spacing"/>
    <w:uiPriority w:val="1"/>
    <w:qFormat/>
    <w:rsid w:val="0041256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97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4Char">
    <w:name w:val="Nadpis 4 Char"/>
    <w:link w:val="Nadpis4"/>
    <w:uiPriority w:val="9"/>
    <w:semiHidden/>
    <w:rsid w:val="00350574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styleId="Zvraznn">
    <w:name w:val="Emphasis"/>
    <w:uiPriority w:val="20"/>
    <w:qFormat/>
    <w:rsid w:val="005A15B3"/>
    <w:rPr>
      <w:i/>
      <w:iCs/>
    </w:rPr>
  </w:style>
  <w:style w:type="paragraph" w:customStyle="1" w:styleId="Normln1">
    <w:name w:val="Normální1"/>
    <w:rsid w:val="001A180D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s.cz" TargetMode="External"/><Relationship Id="rId13" Type="http://schemas.openxmlformats.org/officeDocument/2006/relationships/hyperlink" Target="http://www.facebook.com/filmovekluby" TargetMode="External"/><Relationship Id="rId18" Type="http://schemas.openxmlformats.org/officeDocument/2006/relationships/hyperlink" Target="http://www.projekt100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lfs.cz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acfk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f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://www.lfs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letnifilmovaskola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1749F-E212-4093-9795-3F1D88CC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Links>
    <vt:vector size="48" baseType="variant"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http://www.projekt100.cz/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6619166</vt:i4>
      </vt:variant>
      <vt:variant>
        <vt:i4>12</vt:i4>
      </vt:variant>
      <vt:variant>
        <vt:i4>0</vt:i4>
      </vt:variant>
      <vt:variant>
        <vt:i4>5</vt:i4>
      </vt:variant>
      <vt:variant>
        <vt:lpwstr>mailto:michaela.dostalova@acfk.cz</vt:lpwstr>
      </vt:variant>
      <vt:variant>
        <vt:lpwstr/>
      </vt:variant>
      <vt:variant>
        <vt:i4>7995448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http://www.facebook.com/projekt100acfk?fref=ts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http://www.facebook.com/filmovekluby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acfk</dc:creator>
  <cp:lastModifiedBy>Lenka Horáková</cp:lastModifiedBy>
  <cp:revision>4</cp:revision>
  <cp:lastPrinted>2018-07-11T09:20:00Z</cp:lastPrinted>
  <dcterms:created xsi:type="dcterms:W3CDTF">2018-07-17T17:21:00Z</dcterms:created>
  <dcterms:modified xsi:type="dcterms:W3CDTF">2018-07-18T10:38:00Z</dcterms:modified>
</cp:coreProperties>
</file>